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77" w:rsidRPr="00FB60E6" w:rsidRDefault="006B60E2" w:rsidP="003F4D77">
      <w:pPr>
        <w:pStyle w:val="Koptekst"/>
        <w:spacing w:after="0" w:line="240" w:lineRule="auto"/>
        <w:rPr>
          <w:rFonts w:ascii="Trebuchet MS" w:hAnsi="Trebuchet MS" w:cs="Arial"/>
          <w:b/>
          <w:sz w:val="21"/>
          <w:szCs w:val="21"/>
          <w:u w:val="single"/>
          <w:lang w:val="nl-NL"/>
        </w:rPr>
      </w:pPr>
      <w:r w:rsidRPr="00FB60E6">
        <w:rPr>
          <w:rFonts w:ascii="Trebuchet MS" w:hAnsi="Trebuchet MS" w:cs="Arial"/>
          <w:b/>
          <w:sz w:val="21"/>
          <w:szCs w:val="21"/>
          <w:u w:val="single"/>
          <w:lang w:val="nl-NL"/>
        </w:rPr>
        <w:t>Programma-opbouw</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De </w:t>
      </w:r>
      <w:r w:rsidRPr="00FB60E6">
        <w:rPr>
          <w:rFonts w:ascii="Trebuchet MS" w:hAnsi="Trebuchet MS" w:cs="Arial"/>
          <w:b/>
          <w:sz w:val="21"/>
          <w:szCs w:val="21"/>
          <w:lang w:val="nl-NL"/>
        </w:rPr>
        <w:t>eerste</w:t>
      </w:r>
      <w:r w:rsidRPr="00FB60E6">
        <w:rPr>
          <w:rFonts w:ascii="Trebuchet MS" w:hAnsi="Trebuchet MS" w:cs="Arial"/>
          <w:sz w:val="21"/>
          <w:szCs w:val="21"/>
          <w:lang w:val="nl-NL"/>
        </w:rPr>
        <w:t xml:space="preserve"> trainingsdag begint met een introductie op het hoe en waarom van het PPEP4All.</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Daarna volgt een college waarin deelnemers theoretische achtergrondinformatie met wetenschappelijke onderbouwing krijgen aangereikt.</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Ook de eigen competenties als trainer komen aan bod. Deelnemers krijgen inzicht in de eigen competenties en worden gestimuleerd om die gedurende de training te ontwikkelen en eventueel te verbeteren waar nodig. </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Daarna komt de rol van trainer aan bod, met een accent op het begeleiden van groepsprocessen. Deelnemers krijgen theoretische achtergrond van groepsdynamica en groepssamenstelling. </w:t>
      </w:r>
    </w:p>
    <w:p w:rsidR="009C3EC7" w:rsidRPr="00FB60E6" w:rsidRDefault="009C3EC7" w:rsidP="009C3EC7">
      <w:pPr>
        <w:spacing w:after="0" w:line="240" w:lineRule="auto"/>
        <w:rPr>
          <w:rFonts w:ascii="Trebuchet MS" w:hAnsi="Trebuchet MS" w:cs="Arial"/>
          <w:sz w:val="21"/>
          <w:szCs w:val="21"/>
          <w:lang w:val="nl-NL"/>
        </w:rPr>
      </w:pP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De </w:t>
      </w:r>
      <w:r w:rsidRPr="00FB60E6">
        <w:rPr>
          <w:rFonts w:ascii="Trebuchet MS" w:hAnsi="Trebuchet MS" w:cs="Arial"/>
          <w:b/>
          <w:sz w:val="21"/>
          <w:szCs w:val="21"/>
          <w:lang w:val="nl-NL"/>
        </w:rPr>
        <w:t xml:space="preserve">tweede </w:t>
      </w:r>
      <w:r w:rsidR="003F4D77" w:rsidRPr="00FB60E6">
        <w:rPr>
          <w:rFonts w:ascii="Trebuchet MS" w:hAnsi="Trebuchet MS" w:cs="Arial"/>
          <w:sz w:val="21"/>
          <w:szCs w:val="21"/>
          <w:lang w:val="nl-NL"/>
        </w:rPr>
        <w:t>trainings</w:t>
      </w:r>
      <w:r w:rsidRPr="00FB60E6">
        <w:rPr>
          <w:rFonts w:ascii="Trebuchet MS" w:hAnsi="Trebuchet MS" w:cs="Arial"/>
          <w:sz w:val="21"/>
          <w:szCs w:val="21"/>
          <w:lang w:val="nl-NL"/>
        </w:rPr>
        <w:t xml:space="preserve">dag is in tweeën gedeeld. Het ochtendgedeelte richt zich op de patiënt. De verschillende sessies van het PPEP4All worden één voor één doorgenomen en behandeld aan de hand van voorbeelden. </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Tijdens het middaggedeelte staat de specifieke problematiek van partners centraal. Ook nu worden de verschillende sessies van het PPEP4All </w:t>
      </w:r>
      <w:r w:rsidR="003F4D77" w:rsidRPr="00FB60E6">
        <w:rPr>
          <w:rFonts w:ascii="Trebuchet MS" w:hAnsi="Trebuchet MS" w:cs="Arial"/>
          <w:sz w:val="21"/>
          <w:szCs w:val="21"/>
          <w:lang w:val="nl-NL"/>
        </w:rPr>
        <w:t xml:space="preserve">uitgebreid </w:t>
      </w:r>
      <w:r w:rsidRPr="00FB60E6">
        <w:rPr>
          <w:rFonts w:ascii="Trebuchet MS" w:hAnsi="Trebuchet MS" w:cs="Arial"/>
          <w:sz w:val="21"/>
          <w:szCs w:val="21"/>
          <w:lang w:val="nl-NL"/>
        </w:rPr>
        <w:t xml:space="preserve">doorgenomen en behandeld. </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We maken afspraken over de voorbereiding van een sess</w:t>
      </w:r>
      <w:r w:rsidR="003F4D77" w:rsidRPr="00FB60E6">
        <w:rPr>
          <w:rFonts w:ascii="Trebuchet MS" w:hAnsi="Trebuchet MS" w:cs="Arial"/>
          <w:sz w:val="21"/>
          <w:szCs w:val="21"/>
          <w:lang w:val="nl-NL"/>
        </w:rPr>
        <w:t>ie uit het Handboek. Op dag drie</w:t>
      </w:r>
    </w:p>
    <w:p w:rsidR="009C3EC7"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oefenen we hiermee.</w:t>
      </w:r>
    </w:p>
    <w:p w:rsidR="009C3EC7" w:rsidRPr="00FB60E6" w:rsidRDefault="009C3EC7" w:rsidP="009C3EC7">
      <w:pPr>
        <w:spacing w:after="0" w:line="240" w:lineRule="auto"/>
        <w:rPr>
          <w:rFonts w:ascii="Trebuchet MS" w:hAnsi="Trebuchet MS" w:cs="Arial"/>
          <w:sz w:val="21"/>
          <w:szCs w:val="21"/>
          <w:lang w:val="nl-NL"/>
        </w:rPr>
      </w:pPr>
    </w:p>
    <w:p w:rsidR="00206ED5" w:rsidRPr="00FB60E6" w:rsidRDefault="009C3EC7"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Op de </w:t>
      </w:r>
      <w:r w:rsidR="003F4D77" w:rsidRPr="00FB60E6">
        <w:rPr>
          <w:rFonts w:ascii="Trebuchet MS" w:hAnsi="Trebuchet MS" w:cs="Arial"/>
          <w:b/>
          <w:sz w:val="21"/>
          <w:szCs w:val="21"/>
          <w:lang w:val="nl-NL"/>
        </w:rPr>
        <w:t>der</w:t>
      </w:r>
      <w:r w:rsidRPr="00FB60E6">
        <w:rPr>
          <w:rFonts w:ascii="Trebuchet MS" w:hAnsi="Trebuchet MS" w:cs="Arial"/>
          <w:b/>
          <w:sz w:val="21"/>
          <w:szCs w:val="21"/>
          <w:lang w:val="nl-NL"/>
        </w:rPr>
        <w:t>de</w:t>
      </w:r>
      <w:r w:rsidRPr="00FB60E6">
        <w:rPr>
          <w:rFonts w:ascii="Trebuchet MS" w:hAnsi="Trebuchet MS" w:cs="Arial"/>
          <w:sz w:val="21"/>
          <w:szCs w:val="21"/>
          <w:lang w:val="nl-NL"/>
        </w:rPr>
        <w:t xml:space="preserve"> dag wisselt de groep ervaringen uit die ze hebben opgedaan in de tussenliggende periode.</w:t>
      </w:r>
      <w:r w:rsidR="003F4D77" w:rsidRPr="00FB60E6">
        <w:rPr>
          <w:rFonts w:ascii="Trebuchet MS" w:hAnsi="Trebuchet MS" w:cs="Arial"/>
          <w:sz w:val="21"/>
          <w:szCs w:val="21"/>
          <w:lang w:val="nl-NL"/>
        </w:rPr>
        <w:t xml:space="preserve"> </w:t>
      </w:r>
      <w:r w:rsidRPr="00FB60E6">
        <w:rPr>
          <w:rFonts w:ascii="Trebuchet MS" w:hAnsi="Trebuchet MS" w:cs="Arial"/>
          <w:sz w:val="21"/>
          <w:szCs w:val="21"/>
          <w:lang w:val="nl-NL"/>
        </w:rPr>
        <w:t xml:space="preserve">Bovendien oefenen deelnemers in hun rol als </w:t>
      </w:r>
      <w:r w:rsidR="003F4D77" w:rsidRPr="00FB60E6">
        <w:rPr>
          <w:rFonts w:ascii="Trebuchet MS" w:hAnsi="Trebuchet MS" w:cs="Arial"/>
          <w:sz w:val="21"/>
          <w:szCs w:val="21"/>
          <w:lang w:val="nl-NL"/>
        </w:rPr>
        <w:t>begeleider een sessie uit de trainershandleiding</w:t>
      </w:r>
      <w:r w:rsidRPr="00FB60E6">
        <w:rPr>
          <w:rFonts w:ascii="Trebuchet MS" w:hAnsi="Trebuchet MS" w:cs="Arial"/>
          <w:sz w:val="21"/>
          <w:szCs w:val="21"/>
          <w:lang w:val="nl-NL"/>
        </w:rPr>
        <w:t xml:space="preserve">. Dankzij de medewerking van een groep partners en patiënten verlopen die (oefen)sessies net als in de praktijk. Deelnemers verdiepen hun vaardigheid als </w:t>
      </w:r>
      <w:r w:rsidR="00F8399A" w:rsidRPr="00FB60E6">
        <w:rPr>
          <w:rFonts w:ascii="Trebuchet MS" w:hAnsi="Trebuchet MS" w:cs="Arial"/>
          <w:sz w:val="21"/>
          <w:szCs w:val="21"/>
          <w:lang w:val="nl-NL"/>
        </w:rPr>
        <w:t>hulpverlener</w:t>
      </w:r>
      <w:r w:rsidRPr="00FB60E6">
        <w:rPr>
          <w:rFonts w:ascii="Trebuchet MS" w:hAnsi="Trebuchet MS" w:cs="Arial"/>
          <w:sz w:val="21"/>
          <w:szCs w:val="21"/>
          <w:lang w:val="nl-NL"/>
        </w:rPr>
        <w:t xml:space="preserve">/trainer door zelf te oefenen, maar ook door anderen aan het werk te zien en daarover met elkaar van gedachten te wisselen. Aan het eind van dag </w:t>
      </w:r>
      <w:r w:rsidR="003F4D77" w:rsidRPr="00FB60E6">
        <w:rPr>
          <w:rFonts w:ascii="Trebuchet MS" w:hAnsi="Trebuchet MS" w:cs="Arial"/>
          <w:sz w:val="21"/>
          <w:szCs w:val="21"/>
          <w:lang w:val="nl-NL"/>
        </w:rPr>
        <w:t>3</w:t>
      </w:r>
      <w:r w:rsidRPr="00FB60E6">
        <w:rPr>
          <w:rFonts w:ascii="Trebuchet MS" w:hAnsi="Trebuchet MS" w:cs="Arial"/>
          <w:sz w:val="21"/>
          <w:szCs w:val="21"/>
          <w:lang w:val="nl-NL"/>
        </w:rPr>
        <w:t xml:space="preserve"> maken we afspraken over eventuele verdere uitwisseling van ervaringen en bijvoorbeeld materialen na de training.</w:t>
      </w:r>
    </w:p>
    <w:p w:rsidR="00F8399A" w:rsidRPr="00FB60E6" w:rsidRDefault="00F8399A" w:rsidP="009C3EC7">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Om een gecertificeerde PPEP4All-trainer te blijven dienen de trainers twee groepen per jaar te draaien en één keer per jaar een symposium te volgen. </w:t>
      </w:r>
    </w:p>
    <w:p w:rsidR="003F4D77" w:rsidRPr="00FB60E6" w:rsidRDefault="003F4D77" w:rsidP="009C3EC7">
      <w:pPr>
        <w:spacing w:after="0" w:line="240" w:lineRule="auto"/>
        <w:rPr>
          <w:rFonts w:ascii="Trebuchet MS" w:hAnsi="Trebuchet MS" w:cs="Arial"/>
          <w:sz w:val="21"/>
          <w:szCs w:val="21"/>
          <w:lang w:val="nl-NL"/>
        </w:rPr>
      </w:pPr>
    </w:p>
    <w:p w:rsidR="003F4D77" w:rsidRPr="00FB60E6" w:rsidRDefault="00570552" w:rsidP="009C3EC7">
      <w:pPr>
        <w:spacing w:after="0" w:line="240" w:lineRule="auto"/>
        <w:rPr>
          <w:rFonts w:ascii="Trebuchet MS" w:hAnsi="Trebuchet MS" w:cs="Arial"/>
          <w:b/>
          <w:sz w:val="21"/>
          <w:szCs w:val="21"/>
          <w:u w:val="single"/>
          <w:lang w:val="nl-NL"/>
        </w:rPr>
      </w:pPr>
      <w:r w:rsidRPr="00FB60E6">
        <w:rPr>
          <w:rFonts w:ascii="Trebuchet MS" w:hAnsi="Trebuchet MS" w:cs="Arial"/>
          <w:b/>
          <w:sz w:val="21"/>
          <w:szCs w:val="21"/>
          <w:u w:val="single"/>
          <w:lang w:val="nl-NL"/>
        </w:rPr>
        <w:t>L</w:t>
      </w:r>
      <w:r w:rsidR="003F4D77" w:rsidRPr="00FB60E6">
        <w:rPr>
          <w:rFonts w:ascii="Trebuchet MS" w:hAnsi="Trebuchet MS" w:cs="Arial"/>
          <w:b/>
          <w:sz w:val="21"/>
          <w:szCs w:val="21"/>
          <w:u w:val="single"/>
          <w:lang w:val="nl-NL"/>
        </w:rPr>
        <w:t>iteratuur</w:t>
      </w:r>
    </w:p>
    <w:p w:rsidR="003F4D77" w:rsidRPr="00FB60E6" w:rsidRDefault="003F4D77" w:rsidP="006B60E2">
      <w:pPr>
        <w:numPr>
          <w:ilvl w:val="0"/>
          <w:numId w:val="5"/>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 xml:space="preserve">PPEP4All Zelfmanagementprogramma voor chronisch zieken en hun partner – </w:t>
      </w:r>
      <w:r w:rsidRPr="00FB60E6">
        <w:rPr>
          <w:rFonts w:ascii="Trebuchet MS" w:hAnsi="Trebuchet MS" w:cs="Arial"/>
          <w:b/>
          <w:sz w:val="21"/>
          <w:szCs w:val="21"/>
          <w:lang w:val="nl-NL"/>
        </w:rPr>
        <w:t>Patiënten</w:t>
      </w:r>
      <w:r w:rsidR="00FB60E6">
        <w:rPr>
          <w:rFonts w:ascii="Trebuchet MS" w:hAnsi="Trebuchet MS" w:cs="Arial"/>
          <w:b/>
          <w:sz w:val="21"/>
          <w:szCs w:val="21"/>
          <w:lang w:val="nl-NL"/>
        </w:rPr>
        <w:t xml:space="preserve"> </w:t>
      </w:r>
      <w:r w:rsidRPr="00FB60E6">
        <w:rPr>
          <w:rFonts w:ascii="Trebuchet MS" w:hAnsi="Trebuchet MS" w:cs="Arial"/>
          <w:b/>
          <w:sz w:val="21"/>
          <w:szCs w:val="21"/>
          <w:lang w:val="nl-NL"/>
        </w:rPr>
        <w:t>werkboek</w:t>
      </w:r>
      <w:r w:rsidRPr="00FB60E6">
        <w:rPr>
          <w:rFonts w:ascii="Trebuchet MS" w:hAnsi="Trebuchet MS" w:cs="Arial"/>
          <w:sz w:val="21"/>
          <w:szCs w:val="21"/>
          <w:lang w:val="nl-NL"/>
        </w:rPr>
        <w:t xml:space="preserve"> (Kamminga N.G.A. (2013); Uitgeverij Boom, Amsterdam (ISBN 9789089532541))</w:t>
      </w:r>
    </w:p>
    <w:p w:rsidR="00F60808" w:rsidRPr="00FB60E6" w:rsidRDefault="003F4D77" w:rsidP="00F60808">
      <w:pPr>
        <w:numPr>
          <w:ilvl w:val="0"/>
          <w:numId w:val="5"/>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 xml:space="preserve">PPEP4All Zelfmanagementprogramma voor chronisch zieken en hun partner – </w:t>
      </w:r>
      <w:r w:rsidRPr="00FB60E6">
        <w:rPr>
          <w:rFonts w:ascii="Trebuchet MS" w:hAnsi="Trebuchet MS" w:cs="Arial"/>
          <w:b/>
          <w:sz w:val="21"/>
          <w:szCs w:val="21"/>
          <w:lang w:val="nl-NL"/>
        </w:rPr>
        <w:t>Partner</w:t>
      </w:r>
      <w:r w:rsidR="00FB60E6">
        <w:rPr>
          <w:rFonts w:ascii="Trebuchet MS" w:hAnsi="Trebuchet MS" w:cs="Arial"/>
          <w:b/>
          <w:sz w:val="21"/>
          <w:szCs w:val="21"/>
          <w:lang w:val="nl-NL"/>
        </w:rPr>
        <w:t xml:space="preserve"> </w:t>
      </w:r>
      <w:bookmarkStart w:id="0" w:name="_GoBack"/>
      <w:bookmarkEnd w:id="0"/>
      <w:r w:rsidRPr="00FB60E6">
        <w:rPr>
          <w:rFonts w:ascii="Trebuchet MS" w:hAnsi="Trebuchet MS" w:cs="Arial"/>
          <w:b/>
          <w:sz w:val="21"/>
          <w:szCs w:val="21"/>
          <w:lang w:val="nl-NL"/>
        </w:rPr>
        <w:t xml:space="preserve">werkboek </w:t>
      </w:r>
      <w:r w:rsidRPr="00FB60E6">
        <w:rPr>
          <w:rFonts w:ascii="Trebuchet MS" w:hAnsi="Trebuchet MS" w:cs="Arial"/>
          <w:sz w:val="21"/>
          <w:szCs w:val="21"/>
          <w:lang w:val="nl-NL"/>
        </w:rPr>
        <w:t>(Kamminga N.G.A. (2013); Uitgeverij Boom, Amsterdam (ISBN 9789089532534))</w:t>
      </w:r>
    </w:p>
    <w:p w:rsidR="003F4D77" w:rsidRPr="00FB60E6" w:rsidRDefault="003F4D77" w:rsidP="00F60808">
      <w:pPr>
        <w:numPr>
          <w:ilvl w:val="0"/>
          <w:numId w:val="5"/>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 xml:space="preserve">PPEP4All Zelfmanagementprogramma voor chronisch zieken en hun partner – </w:t>
      </w:r>
      <w:r w:rsidR="00B67248" w:rsidRPr="00FB60E6">
        <w:rPr>
          <w:rFonts w:ascii="Trebuchet MS" w:hAnsi="Trebuchet MS" w:cs="Arial"/>
          <w:b/>
          <w:sz w:val="21"/>
          <w:szCs w:val="21"/>
          <w:lang w:val="nl-NL"/>
        </w:rPr>
        <w:t>Handleiding voor de hulpverlener</w:t>
      </w:r>
      <w:r w:rsidRPr="00FB60E6">
        <w:rPr>
          <w:rFonts w:ascii="Trebuchet MS" w:hAnsi="Trebuchet MS" w:cs="Arial"/>
          <w:sz w:val="21"/>
          <w:szCs w:val="21"/>
          <w:lang w:val="nl-NL"/>
        </w:rPr>
        <w:t xml:space="preserve"> (Kamminga N.G.A.</w:t>
      </w:r>
      <w:r w:rsidR="00F60808" w:rsidRPr="00FB60E6">
        <w:rPr>
          <w:rFonts w:ascii="Trebuchet MS" w:hAnsi="Trebuchet MS" w:cs="Arial"/>
          <w:sz w:val="21"/>
          <w:szCs w:val="21"/>
          <w:lang w:val="nl-NL"/>
        </w:rPr>
        <w:t xml:space="preserve"> (2014)</w:t>
      </w:r>
      <w:r w:rsidRPr="00FB60E6">
        <w:rPr>
          <w:rFonts w:ascii="Trebuchet MS" w:hAnsi="Trebuchet MS" w:cs="Arial"/>
          <w:sz w:val="21"/>
          <w:szCs w:val="21"/>
          <w:lang w:val="nl-NL"/>
        </w:rPr>
        <w:t xml:space="preserve">; </w:t>
      </w:r>
      <w:r w:rsidR="00F60808" w:rsidRPr="00FB60E6">
        <w:rPr>
          <w:rFonts w:ascii="Trebuchet MS" w:hAnsi="Trebuchet MS" w:cs="Arial"/>
          <w:sz w:val="21"/>
          <w:szCs w:val="21"/>
          <w:lang w:val="nl-NL"/>
        </w:rPr>
        <w:t>Uitgeverij Boom, Amsterdam (ISBN 9789089532558)</w:t>
      </w:r>
    </w:p>
    <w:p w:rsidR="006B60E2" w:rsidRPr="00FB60E6" w:rsidRDefault="006B60E2" w:rsidP="006B60E2">
      <w:pPr>
        <w:spacing w:after="0" w:line="240" w:lineRule="auto"/>
        <w:rPr>
          <w:rFonts w:ascii="Trebuchet MS" w:hAnsi="Trebuchet MS" w:cs="Arial"/>
          <w:sz w:val="21"/>
          <w:szCs w:val="21"/>
          <w:lang w:val="nl-NL"/>
        </w:rPr>
      </w:pPr>
    </w:p>
    <w:p w:rsidR="006B60E2" w:rsidRPr="00FB60E6" w:rsidRDefault="006B60E2" w:rsidP="006B60E2">
      <w:pPr>
        <w:spacing w:after="0" w:line="240" w:lineRule="auto"/>
        <w:rPr>
          <w:rFonts w:ascii="Trebuchet MS" w:hAnsi="Trebuchet MS" w:cs="Arial"/>
          <w:b/>
          <w:sz w:val="21"/>
          <w:szCs w:val="21"/>
          <w:u w:val="single"/>
          <w:lang w:val="nl-NL"/>
        </w:rPr>
      </w:pPr>
      <w:r w:rsidRPr="00FB60E6">
        <w:rPr>
          <w:rFonts w:ascii="Trebuchet MS" w:hAnsi="Trebuchet MS" w:cs="Arial"/>
          <w:b/>
          <w:sz w:val="21"/>
          <w:szCs w:val="21"/>
          <w:u w:val="single"/>
          <w:lang w:val="nl-NL"/>
        </w:rPr>
        <w:t xml:space="preserve">Sprekers </w:t>
      </w:r>
    </w:p>
    <w:p w:rsidR="006B60E2" w:rsidRPr="00FB60E6" w:rsidRDefault="006B60E2" w:rsidP="006B60E2">
      <w:pPr>
        <w:pStyle w:val="Lijstalinea"/>
        <w:numPr>
          <w:ilvl w:val="0"/>
          <w:numId w:val="4"/>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C.D. Andela</w:t>
      </w:r>
      <w:r w:rsidR="00FB7C8F" w:rsidRPr="00FB60E6">
        <w:rPr>
          <w:rFonts w:ascii="Trebuchet MS" w:hAnsi="Trebuchet MS" w:cs="Arial"/>
          <w:sz w:val="21"/>
          <w:szCs w:val="21"/>
          <w:lang w:val="nl-NL"/>
        </w:rPr>
        <w:t>, MSc</w:t>
      </w:r>
      <w:r w:rsidRPr="00FB60E6">
        <w:rPr>
          <w:rFonts w:ascii="Trebuchet MS" w:hAnsi="Trebuchet MS" w:cs="Arial"/>
          <w:sz w:val="21"/>
          <w:szCs w:val="21"/>
          <w:lang w:val="nl-NL"/>
        </w:rPr>
        <w:t xml:space="preserve">, </w:t>
      </w:r>
      <w:r w:rsidR="009470E3" w:rsidRPr="00FB60E6">
        <w:rPr>
          <w:rFonts w:ascii="Trebuchet MS" w:hAnsi="Trebuchet MS" w:cs="Arial"/>
          <w:sz w:val="21"/>
          <w:szCs w:val="21"/>
          <w:lang w:val="nl-NL"/>
        </w:rPr>
        <w:t xml:space="preserve">psycholoog / </w:t>
      </w:r>
      <w:r w:rsidRPr="00FB60E6">
        <w:rPr>
          <w:rFonts w:ascii="Trebuchet MS" w:hAnsi="Trebuchet MS" w:cs="Arial"/>
          <w:sz w:val="21"/>
          <w:szCs w:val="21"/>
          <w:lang w:val="nl-NL"/>
        </w:rPr>
        <w:t xml:space="preserve">onderzoeker, LUMC, afdeling Endocrinologie </w:t>
      </w:r>
    </w:p>
    <w:p w:rsidR="00FB7C8F" w:rsidRPr="00FB60E6" w:rsidRDefault="00FB7C8F" w:rsidP="00FB7C8F">
      <w:pPr>
        <w:pStyle w:val="Lijstalinea"/>
        <w:numPr>
          <w:ilvl w:val="0"/>
          <w:numId w:val="4"/>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drs.</w:t>
      </w:r>
      <w:r w:rsidR="009470E3" w:rsidRPr="00FB60E6">
        <w:rPr>
          <w:rFonts w:ascii="Trebuchet MS" w:hAnsi="Trebuchet MS" w:cs="Arial"/>
          <w:sz w:val="21"/>
          <w:szCs w:val="21"/>
          <w:lang w:val="nl-NL"/>
        </w:rPr>
        <w:t xml:space="preserve"> J. Bustraan, o</w:t>
      </w:r>
      <w:r w:rsidR="006B60E2" w:rsidRPr="00FB60E6">
        <w:rPr>
          <w:rFonts w:ascii="Trebuchet MS" w:hAnsi="Trebuchet MS" w:cs="Arial"/>
          <w:sz w:val="21"/>
          <w:szCs w:val="21"/>
          <w:lang w:val="nl-NL"/>
        </w:rPr>
        <w:t xml:space="preserve">nderwijskundige, LUMC, Directoraat Onderwijs en Opleidingen, Onderwijs Expertise Centrum </w:t>
      </w:r>
    </w:p>
    <w:p w:rsidR="00FB7C8F" w:rsidRPr="00FB60E6" w:rsidRDefault="00FB7C8F" w:rsidP="00FB7C8F">
      <w:pPr>
        <w:pStyle w:val="Lijstalinea"/>
        <w:numPr>
          <w:ilvl w:val="0"/>
          <w:numId w:val="4"/>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 xml:space="preserve">dr. N.G.A. Kamminga, GZ-psycholoog &amp; medicus, LUMC, afdeling Neurologie &amp; Neuropsychologie / </w:t>
      </w:r>
      <w:proofErr w:type="spellStart"/>
      <w:r w:rsidRPr="00FB60E6">
        <w:rPr>
          <w:rFonts w:ascii="Trebuchet MS" w:hAnsi="Trebuchet MS" w:cs="Arial"/>
          <w:sz w:val="21"/>
          <w:szCs w:val="21"/>
          <w:lang w:val="nl-NL"/>
        </w:rPr>
        <w:t>Psy</w:t>
      </w:r>
      <w:proofErr w:type="spellEnd"/>
      <w:r w:rsidRPr="00FB60E6">
        <w:rPr>
          <w:rFonts w:ascii="Trebuchet MS" w:hAnsi="Trebuchet MS" w:cs="Arial"/>
          <w:sz w:val="21"/>
          <w:szCs w:val="21"/>
          <w:lang w:val="nl-NL"/>
        </w:rPr>
        <w:t xml:space="preserve"> </w:t>
      </w:r>
      <w:proofErr w:type="spellStart"/>
      <w:r w:rsidRPr="00FB60E6">
        <w:rPr>
          <w:rFonts w:ascii="Trebuchet MS" w:hAnsi="Trebuchet MS" w:cs="Arial"/>
          <w:sz w:val="21"/>
          <w:szCs w:val="21"/>
          <w:lang w:val="nl-NL"/>
        </w:rPr>
        <w:t>to</w:t>
      </w:r>
      <w:proofErr w:type="spellEnd"/>
      <w:r w:rsidRPr="00FB60E6">
        <w:rPr>
          <w:rFonts w:ascii="Trebuchet MS" w:hAnsi="Trebuchet MS" w:cs="Arial"/>
          <w:sz w:val="21"/>
          <w:szCs w:val="21"/>
          <w:lang w:val="nl-NL"/>
        </w:rPr>
        <w:t xml:space="preserve"> Be, Rotterdam</w:t>
      </w:r>
    </w:p>
    <w:p w:rsidR="003D6909" w:rsidRPr="00FB60E6" w:rsidRDefault="003D6909" w:rsidP="00FB7C8F">
      <w:pPr>
        <w:pStyle w:val="Lijstalinea"/>
        <w:numPr>
          <w:ilvl w:val="0"/>
          <w:numId w:val="4"/>
        </w:numPr>
        <w:spacing w:after="0" w:line="240" w:lineRule="auto"/>
        <w:ind w:left="426"/>
        <w:rPr>
          <w:rFonts w:ascii="Trebuchet MS" w:hAnsi="Trebuchet MS" w:cs="Arial"/>
          <w:sz w:val="21"/>
          <w:szCs w:val="21"/>
          <w:lang w:val="nl-NL"/>
        </w:rPr>
      </w:pPr>
      <w:r w:rsidRPr="00FB60E6">
        <w:rPr>
          <w:rFonts w:ascii="Trebuchet MS" w:hAnsi="Trebuchet MS" w:cs="Arial"/>
          <w:sz w:val="21"/>
          <w:szCs w:val="21"/>
          <w:lang w:val="nl-NL"/>
        </w:rPr>
        <w:t>drs. L.M. de Vries-Rijkuiter, bedrijfsarts, De Bedrijfskliniek, Gouda</w:t>
      </w:r>
    </w:p>
    <w:p w:rsidR="006B60E2" w:rsidRPr="00FB60E6" w:rsidRDefault="006B60E2" w:rsidP="006B60E2">
      <w:pPr>
        <w:spacing w:after="0" w:line="240" w:lineRule="auto"/>
        <w:rPr>
          <w:rFonts w:ascii="Trebuchet MS" w:hAnsi="Trebuchet MS" w:cs="Arial"/>
          <w:sz w:val="21"/>
          <w:szCs w:val="21"/>
          <w:lang w:val="nl-NL"/>
        </w:rPr>
      </w:pPr>
    </w:p>
    <w:p w:rsidR="006B60E2" w:rsidRPr="00FB60E6" w:rsidRDefault="006B60E2" w:rsidP="006B60E2">
      <w:pPr>
        <w:spacing w:after="0" w:line="240" w:lineRule="auto"/>
        <w:rPr>
          <w:rFonts w:ascii="Trebuchet MS" w:hAnsi="Trebuchet MS" w:cs="Arial"/>
          <w:b/>
          <w:sz w:val="21"/>
          <w:szCs w:val="21"/>
          <w:u w:val="single"/>
          <w:lang w:val="nl-NL"/>
        </w:rPr>
      </w:pPr>
      <w:r w:rsidRPr="00FB60E6">
        <w:rPr>
          <w:rFonts w:ascii="Trebuchet MS" w:hAnsi="Trebuchet MS" w:cs="Arial"/>
          <w:b/>
          <w:sz w:val="21"/>
          <w:szCs w:val="21"/>
          <w:u w:val="single"/>
          <w:lang w:val="nl-NL"/>
        </w:rPr>
        <w:t>Doelgroepen</w:t>
      </w:r>
    </w:p>
    <w:p w:rsidR="006B60E2" w:rsidRPr="00FB60E6" w:rsidRDefault="006B60E2" w:rsidP="006B60E2">
      <w:pPr>
        <w:spacing w:after="0" w:line="240" w:lineRule="auto"/>
        <w:rPr>
          <w:rFonts w:ascii="Trebuchet MS" w:hAnsi="Trebuchet MS" w:cs="Arial"/>
          <w:sz w:val="21"/>
          <w:szCs w:val="21"/>
          <w:lang w:val="nl-NL"/>
        </w:rPr>
      </w:pPr>
      <w:r w:rsidRPr="00FB60E6">
        <w:rPr>
          <w:rFonts w:ascii="Trebuchet MS" w:hAnsi="Trebuchet MS" w:cs="Arial"/>
          <w:sz w:val="21"/>
          <w:szCs w:val="21"/>
          <w:lang w:val="nl-NL"/>
        </w:rPr>
        <w:t xml:space="preserve">Deze driedaagse cursus richt zich op toekomstige trainers/begeleiders van een psychosociaal begeleidingsprogramma voor patiënten met chronische aandoeningen en hun partners die het zelfmanagement programma PPEP4All willen implementeren binnen hun setting, zoals: </w:t>
      </w:r>
      <w:r w:rsidR="00F8399A" w:rsidRPr="00FB60E6">
        <w:rPr>
          <w:rFonts w:ascii="Trebuchet MS" w:hAnsi="Trebuchet MS" w:cs="Arial"/>
          <w:sz w:val="21"/>
          <w:szCs w:val="21"/>
          <w:lang w:val="nl-NL"/>
        </w:rPr>
        <w:t>geriaters, fysiotherapeuten, (verpleeg)huisartsen, klinisch psychologen, maatschappelijk werkers en (specialistisch) verpleegkundigen.</w:t>
      </w:r>
    </w:p>
    <w:sectPr w:rsidR="006B60E2" w:rsidRPr="00FB60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1F" w:rsidRDefault="00634C1F" w:rsidP="009C3EC7">
      <w:pPr>
        <w:spacing w:after="0" w:line="240" w:lineRule="auto"/>
      </w:pPr>
      <w:r>
        <w:separator/>
      </w:r>
    </w:p>
  </w:endnote>
  <w:endnote w:type="continuationSeparator" w:id="0">
    <w:p w:rsidR="00634C1F" w:rsidRDefault="00634C1F" w:rsidP="009C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1F" w:rsidRDefault="00634C1F" w:rsidP="009C3EC7">
      <w:pPr>
        <w:spacing w:after="0" w:line="240" w:lineRule="auto"/>
      </w:pPr>
      <w:r>
        <w:separator/>
      </w:r>
    </w:p>
  </w:footnote>
  <w:footnote w:type="continuationSeparator" w:id="0">
    <w:p w:rsidR="00634C1F" w:rsidRDefault="00634C1F" w:rsidP="009C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0E2" w:rsidRDefault="006B60E2" w:rsidP="006B60E2">
    <w:pPr>
      <w:pStyle w:val="Koptekst"/>
      <w:spacing w:after="0" w:line="240" w:lineRule="auto"/>
      <w:rPr>
        <w:rFonts w:ascii="Arial" w:hAnsi="Arial" w:cs="Arial"/>
        <w:b/>
        <w:sz w:val="26"/>
        <w:szCs w:val="26"/>
        <w:lang w:val="nl-NL"/>
      </w:rPr>
    </w:pPr>
    <w:r w:rsidRPr="006B60E2">
      <w:rPr>
        <w:rFonts w:ascii="Arial" w:hAnsi="Arial" w:cs="Arial"/>
        <w:b/>
        <w:sz w:val="26"/>
        <w:szCs w:val="26"/>
        <w:lang w:val="nl-NL"/>
      </w:rPr>
      <w:t>Train de Trainers (TT) - cursus Patiënt en Partner Educatie Programma voor Alle</w:t>
    </w:r>
    <w:r>
      <w:rPr>
        <w:rFonts w:ascii="Arial" w:hAnsi="Arial" w:cs="Arial"/>
        <w:b/>
        <w:sz w:val="26"/>
        <w:szCs w:val="26"/>
        <w:lang w:val="nl-NL"/>
      </w:rPr>
      <w:t xml:space="preserve"> chronische ziekten (PPEP4All)</w:t>
    </w:r>
  </w:p>
  <w:p w:rsidR="00B81C97" w:rsidRPr="006B60E2" w:rsidRDefault="00B81C97" w:rsidP="006B60E2">
    <w:pPr>
      <w:pStyle w:val="Koptekst"/>
      <w:spacing w:after="0" w:line="240" w:lineRule="auto"/>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214F"/>
    <w:multiLevelType w:val="hybridMultilevel"/>
    <w:tmpl w:val="101E8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1A76B0"/>
    <w:multiLevelType w:val="hybridMultilevel"/>
    <w:tmpl w:val="1C509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1A3A9B"/>
    <w:multiLevelType w:val="hybridMultilevel"/>
    <w:tmpl w:val="143A7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5204FF"/>
    <w:multiLevelType w:val="hybridMultilevel"/>
    <w:tmpl w:val="F6244F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4AA47AA"/>
    <w:multiLevelType w:val="hybridMultilevel"/>
    <w:tmpl w:val="0A3A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C7"/>
    <w:rsid w:val="00113C18"/>
    <w:rsid w:val="00286369"/>
    <w:rsid w:val="003D6909"/>
    <w:rsid w:val="003F4D77"/>
    <w:rsid w:val="00570552"/>
    <w:rsid w:val="00634C1F"/>
    <w:rsid w:val="0069702B"/>
    <w:rsid w:val="006B60E2"/>
    <w:rsid w:val="00706051"/>
    <w:rsid w:val="009167A0"/>
    <w:rsid w:val="0094026A"/>
    <w:rsid w:val="009470E3"/>
    <w:rsid w:val="009C3EC7"/>
    <w:rsid w:val="00B67248"/>
    <w:rsid w:val="00B73A3E"/>
    <w:rsid w:val="00B81C97"/>
    <w:rsid w:val="00C3317C"/>
    <w:rsid w:val="00EB2D54"/>
    <w:rsid w:val="00F06EC8"/>
    <w:rsid w:val="00F60808"/>
    <w:rsid w:val="00F8399A"/>
    <w:rsid w:val="00FB60E6"/>
    <w:rsid w:val="00FB7C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360C6"/>
  <w15:docId w15:val="{AEFF1803-63E3-44E3-AB27-7669710B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3EC7"/>
    <w:pPr>
      <w:tabs>
        <w:tab w:val="center" w:pos="4513"/>
        <w:tab w:val="right" w:pos="9026"/>
      </w:tabs>
    </w:pPr>
  </w:style>
  <w:style w:type="character" w:customStyle="1" w:styleId="KoptekstChar">
    <w:name w:val="Koptekst Char"/>
    <w:link w:val="Koptekst"/>
    <w:uiPriority w:val="99"/>
    <w:rsid w:val="009C3EC7"/>
    <w:rPr>
      <w:sz w:val="22"/>
      <w:szCs w:val="22"/>
      <w:lang w:eastAsia="en-US"/>
    </w:rPr>
  </w:style>
  <w:style w:type="paragraph" w:styleId="Voettekst">
    <w:name w:val="footer"/>
    <w:basedOn w:val="Standaard"/>
    <w:link w:val="VoettekstChar"/>
    <w:uiPriority w:val="99"/>
    <w:unhideWhenUsed/>
    <w:rsid w:val="009C3EC7"/>
    <w:pPr>
      <w:tabs>
        <w:tab w:val="center" w:pos="4513"/>
        <w:tab w:val="right" w:pos="9026"/>
      </w:tabs>
    </w:pPr>
  </w:style>
  <w:style w:type="character" w:customStyle="1" w:styleId="VoettekstChar">
    <w:name w:val="Voettekst Char"/>
    <w:link w:val="Voettekst"/>
    <w:uiPriority w:val="99"/>
    <w:rsid w:val="009C3EC7"/>
    <w:rPr>
      <w:sz w:val="22"/>
      <w:szCs w:val="22"/>
      <w:lang w:eastAsia="en-US"/>
    </w:rPr>
  </w:style>
  <w:style w:type="paragraph" w:styleId="Lijstalinea">
    <w:name w:val="List Paragraph"/>
    <w:basedOn w:val="Standaard"/>
    <w:uiPriority w:val="34"/>
    <w:qFormat/>
    <w:rsid w:val="002863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2377">
      <w:bodyDiv w:val="1"/>
      <w:marLeft w:val="0"/>
      <w:marRight w:val="0"/>
      <w:marTop w:val="0"/>
      <w:marBottom w:val="0"/>
      <w:divBdr>
        <w:top w:val="none" w:sz="0" w:space="0" w:color="auto"/>
        <w:left w:val="none" w:sz="0" w:space="0" w:color="auto"/>
        <w:bottom w:val="none" w:sz="0" w:space="0" w:color="auto"/>
        <w:right w:val="none" w:sz="0" w:space="0" w:color="auto"/>
      </w:divBdr>
    </w:div>
    <w:div w:id="17556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Hortensius</dc:creator>
  <cp:lastModifiedBy>Eric de Baar</cp:lastModifiedBy>
  <cp:revision>2</cp:revision>
  <dcterms:created xsi:type="dcterms:W3CDTF">2018-01-25T08:23:00Z</dcterms:created>
  <dcterms:modified xsi:type="dcterms:W3CDTF">2018-01-25T08:23:00Z</dcterms:modified>
</cp:coreProperties>
</file>